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2023 Texas Cattlewomen Fall Convention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Friday October 27 - 28,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Lampasas County Livestock Association Barn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283 N Hwy 183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Lampasas, TX 76550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Friday, October 27: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 pm - Executive Board Meeting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 pm - Downtown Lampasas - Scavenger Hunt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Meet @ 3rd &amp; Live Oak @ Courthouse Bandstand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(For Non-Board Members)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 pm- Board of Directors Meeting (All Local Presidents should attend)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 pm- Social @ Lampasas County Show Barn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6:30 pm- How To Make A Grazing Board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Presented by Texas Agrilife Lampasas &amp; Burnet County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7:30 pm - Dinner &amp; Music by Bobby Starr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Saturday: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7:30 am - Registration &amp; Continental Breakfast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9:00 am - WELCOME &amp; INTRODUCTIONS - Casey Matzke, TCW President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- Invocation - Rosie/Linda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- Pledge of Allegiance - Sharon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- Cattlewomen Creed - Sharon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- Credentials - Diane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9:10 am - APPROVAL OF MINUTES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9:15 am- TREASURER’S REPORT- Marsha Shoemaker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9:30 am - Selling Your Livestock - Panel Discussion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Auction Barn Owner &amp; Order Buyer Perspective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10:15 am- Break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10:30 am - COMMITTEE REPORTS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Local Chapters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Promotion &amp; Education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Activity Reports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Ways &amp; Means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Women in Ranching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Bylaws Committee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Social Media Committee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Texas Beef Ambassador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Legislation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11:00 am - Texas Beef Council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11:30 am - Independent Cattlemen's Association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11:45 am- Break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12:00 pm - Lunch Sponsored by Axiota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1:00 pm - Fencing Demonstration by Stay Tuff Fencing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1:45 pm - Legislative Update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2:00 pm - Break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2:15 pm- ANCW President - Pam Griffin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2:45 pm - Nominating </w:t>
      </w:r>
      <w:r w:rsidDel="00000000" w:rsidR="00000000" w:rsidRPr="00000000">
        <w:rPr>
          <w:rtl w:val="0"/>
        </w:rPr>
        <w:t xml:space="preserve">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Officer Election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3:00 pm - New Business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  Legislation Chair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  Region 4 2025 Meeting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  ANCW 2025 Meeting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3:30 pm - Officer Installation - Pam Griffin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3:50 pm - Cattlewomen of the Year Award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Adjourn: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4 pm - Vendors &amp; Social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6 pm - Dinner &amp; Music at Putters and Gutters -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(Not included in Registration)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